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4E" w:rsidRDefault="008865DD" w:rsidP="006C19BA">
      <w:pPr>
        <w:pBdr>
          <w:top w:val="single" w:sz="4" w:space="1" w:color="auto"/>
          <w:left w:val="single" w:sz="4" w:space="4" w:color="auto"/>
          <w:bottom w:val="single" w:sz="4" w:space="1" w:color="auto"/>
          <w:right w:val="single" w:sz="4" w:space="4" w:color="auto"/>
        </w:pBdr>
        <w:jc w:val="center"/>
        <w:rPr>
          <w:b/>
          <w:lang w:val="en-US"/>
        </w:rPr>
      </w:pPr>
      <w:r w:rsidRPr="0041154E">
        <w:rPr>
          <w:b/>
        </w:rPr>
        <w:t xml:space="preserve">Η διαμόρφωση της  νεότερης </w:t>
      </w:r>
      <w:r w:rsidR="0041154E" w:rsidRPr="0041154E">
        <w:rPr>
          <w:b/>
        </w:rPr>
        <w:t>Ευρωπαϊκής</w:t>
      </w:r>
      <w:r w:rsidRPr="0041154E">
        <w:rPr>
          <w:b/>
        </w:rPr>
        <w:t xml:space="preserve"> Κοινωνίας</w:t>
      </w:r>
    </w:p>
    <w:p w:rsidR="008865DD" w:rsidRPr="0041154E" w:rsidRDefault="008865DD" w:rsidP="006C19BA">
      <w:pPr>
        <w:pBdr>
          <w:top w:val="single" w:sz="4" w:space="1" w:color="auto"/>
          <w:left w:val="single" w:sz="4" w:space="4" w:color="auto"/>
          <w:bottom w:val="single" w:sz="4" w:space="1" w:color="auto"/>
          <w:right w:val="single" w:sz="4" w:space="4" w:color="auto"/>
        </w:pBdr>
        <w:jc w:val="center"/>
        <w:rPr>
          <w:b/>
        </w:rPr>
      </w:pPr>
      <w:r w:rsidRPr="0041154E">
        <w:rPr>
          <w:b/>
        </w:rPr>
        <w:t>Η Γαλλική Επανάσταση</w:t>
      </w:r>
      <w:r w:rsidR="0067579D" w:rsidRPr="0067579D">
        <w:rPr>
          <w:noProof/>
          <w:lang w:eastAsia="el-GR"/>
        </w:rPr>
        <w:t xml:space="preserve"> </w:t>
      </w:r>
    </w:p>
    <w:p w:rsidR="008865DD" w:rsidRDefault="008865DD" w:rsidP="0041154E">
      <w:pPr>
        <w:pStyle w:val="a3"/>
        <w:numPr>
          <w:ilvl w:val="0"/>
          <w:numId w:val="1"/>
        </w:numPr>
      </w:pPr>
      <w:r>
        <w:t>Πότε;</w:t>
      </w:r>
      <w:r w:rsidR="0041154E">
        <w:t xml:space="preserve"> </w:t>
      </w:r>
    </w:p>
    <w:p w:rsidR="008865DD" w:rsidRDefault="008865DD" w:rsidP="0041154E">
      <w:pPr>
        <w:pStyle w:val="a3"/>
        <w:numPr>
          <w:ilvl w:val="0"/>
          <w:numId w:val="1"/>
        </w:numPr>
      </w:pPr>
      <w:r>
        <w:t>Ποιοι;</w:t>
      </w:r>
    </w:p>
    <w:p w:rsidR="008865DD" w:rsidRDefault="008865DD" w:rsidP="0041154E">
      <w:pPr>
        <w:pStyle w:val="a3"/>
        <w:numPr>
          <w:ilvl w:val="0"/>
          <w:numId w:val="1"/>
        </w:numPr>
      </w:pPr>
      <w:r>
        <w:t>Εναντίον ποιων;</w:t>
      </w:r>
    </w:p>
    <w:p w:rsidR="0088798B" w:rsidRDefault="0088798B" w:rsidP="0041154E">
      <w:pPr>
        <w:pStyle w:val="a3"/>
        <w:numPr>
          <w:ilvl w:val="0"/>
          <w:numId w:val="1"/>
        </w:numPr>
      </w:pPr>
      <w:r>
        <w:t>Το σύνθημα:</w:t>
      </w:r>
    </w:p>
    <w:p w:rsidR="0041154E" w:rsidRDefault="0041154E" w:rsidP="0041154E">
      <w:pPr>
        <w:pStyle w:val="a3"/>
        <w:numPr>
          <w:ilvl w:val="0"/>
          <w:numId w:val="1"/>
        </w:numPr>
      </w:pPr>
      <w:r>
        <w:t>Πρόσωπα – Πρωταγωνιστές</w:t>
      </w:r>
    </w:p>
    <w:p w:rsidR="008865DD" w:rsidRDefault="008865DD" w:rsidP="0041154E">
      <w:r w:rsidRPr="0041154E">
        <w:rPr>
          <w:b/>
        </w:rPr>
        <w:t>«Τέκνο» του Διαφωτισμού</w:t>
      </w:r>
    </w:p>
    <w:p w:rsidR="008865DD" w:rsidRPr="0041154E" w:rsidRDefault="008865DD">
      <w:pPr>
        <w:rPr>
          <w:b/>
        </w:rPr>
      </w:pPr>
      <w:r w:rsidRPr="0041154E">
        <w:rPr>
          <w:b/>
        </w:rPr>
        <w:t>«Εργαστήριο» κοινωνικών, πολιτικών και ιδεολογικών πειραματισμών</w:t>
      </w:r>
    </w:p>
    <w:p w:rsidR="0088798B" w:rsidRDefault="0088798B">
      <w:r w:rsidRPr="0041154E">
        <w:rPr>
          <w:b/>
        </w:rPr>
        <w:t>Η κληρονομιά της Επανάστασης:</w:t>
      </w:r>
      <w:r w:rsidR="00882F55" w:rsidRPr="0041154E">
        <w:rPr>
          <w:b/>
        </w:rPr>
        <w:t xml:space="preserve"> </w:t>
      </w:r>
      <w:r w:rsidR="00882F55">
        <w:t>Κοινή ευρωπαϊκή παράδοση</w:t>
      </w:r>
    </w:p>
    <w:p w:rsidR="0088798B" w:rsidRDefault="0088798B" w:rsidP="0041154E">
      <w:pPr>
        <w:pStyle w:val="a3"/>
        <w:numPr>
          <w:ilvl w:val="0"/>
          <w:numId w:val="2"/>
        </w:numPr>
      </w:pPr>
      <w:r>
        <w:t xml:space="preserve">«Διακήρυξη Δικαιωμάτων του ανθρώπου και του πολίτη» </w:t>
      </w:r>
    </w:p>
    <w:p w:rsidR="0088798B" w:rsidRDefault="0088798B" w:rsidP="0041154E">
      <w:pPr>
        <w:pStyle w:val="a3"/>
        <w:numPr>
          <w:ilvl w:val="0"/>
          <w:numId w:val="2"/>
        </w:numPr>
      </w:pPr>
      <w:r>
        <w:t>Λαϊκή βούληση – κυριαρχία ή τρομοκρατία</w:t>
      </w:r>
    </w:p>
    <w:p w:rsidR="0088798B" w:rsidRDefault="0088798B" w:rsidP="0041154E">
      <w:pPr>
        <w:pStyle w:val="a3"/>
        <w:numPr>
          <w:ilvl w:val="0"/>
          <w:numId w:val="2"/>
        </w:numPr>
      </w:pPr>
      <w:r>
        <w:t>Εθνικό Κράτος + δημοκρατικός πατριωτισμός</w:t>
      </w:r>
    </w:p>
    <w:p w:rsidR="0088798B" w:rsidRDefault="0088798B" w:rsidP="0041154E">
      <w:pPr>
        <w:pStyle w:val="a3"/>
        <w:numPr>
          <w:ilvl w:val="0"/>
          <w:numId w:val="2"/>
        </w:numPr>
      </w:pPr>
      <w:r>
        <w:t>Πεποίθηση για μια «Ευρώπη των Πολιτών»</w:t>
      </w:r>
    </w:p>
    <w:p w:rsidR="00882F55" w:rsidRDefault="00882F55" w:rsidP="0041154E">
      <w:pPr>
        <w:pStyle w:val="a3"/>
        <w:numPr>
          <w:ilvl w:val="0"/>
          <w:numId w:val="2"/>
        </w:numPr>
      </w:pPr>
      <w:r>
        <w:t>Συνύπαρξη κοσμοπολιτισμού και πατριωτισμού: ο κόσμος αλλάζει με ελεύθερες πατρίδες</w:t>
      </w:r>
    </w:p>
    <w:p w:rsidR="00882F55" w:rsidRDefault="00882F55" w:rsidP="0041154E">
      <w:pPr>
        <w:pStyle w:val="a3"/>
        <w:numPr>
          <w:ilvl w:val="0"/>
          <w:numId w:val="2"/>
        </w:numPr>
      </w:pPr>
      <w:r>
        <w:t>Διάκριση εκκλησιαστικής και κοσμικής εξουσίας</w:t>
      </w:r>
    </w:p>
    <w:p w:rsidR="0041154E" w:rsidRPr="0041154E" w:rsidRDefault="0041154E">
      <w:pPr>
        <w:rPr>
          <w:b/>
        </w:rPr>
      </w:pPr>
      <w:r w:rsidRPr="0041154E">
        <w:rPr>
          <w:b/>
        </w:rPr>
        <w:t>Θέση στο συμβολικό σύστημα του Ευρωπαϊκού πολιτισμού:</w:t>
      </w:r>
    </w:p>
    <w:p w:rsidR="00882F55" w:rsidRDefault="00882F55" w:rsidP="0067579D">
      <w:pPr>
        <w:pStyle w:val="a3"/>
        <w:numPr>
          <w:ilvl w:val="0"/>
          <w:numId w:val="6"/>
        </w:numPr>
      </w:pPr>
      <w:r>
        <w:t>Μεταρρύθμιση (κριτικό πνεύμα)</w:t>
      </w:r>
      <w:r w:rsidR="0041154E">
        <w:t xml:space="preserve"> </w:t>
      </w:r>
      <w:r w:rsidRPr="0041154E">
        <w:rPr>
          <w:rFonts w:ascii="Arial Narrow" w:hAnsi="Arial Narrow"/>
        </w:rPr>
        <w:t>→</w:t>
      </w:r>
      <w:r>
        <w:t xml:space="preserve"> Διαφωτισμός (απελευθέρωση ανθρώπινου Λόγου)</w:t>
      </w:r>
      <w:r w:rsidRPr="0041154E">
        <w:rPr>
          <w:rFonts w:ascii="Arial Narrow" w:hAnsi="Arial Narrow"/>
        </w:rPr>
        <w:t>→</w:t>
      </w:r>
      <w:r>
        <w:t xml:space="preserve"> Επανάσταση (ριζοσπαστικοποίηση πολιτικής πράξης)</w:t>
      </w:r>
    </w:p>
    <w:p w:rsidR="0067579D" w:rsidRDefault="0067579D" w:rsidP="0067579D">
      <w:pPr>
        <w:pStyle w:val="a3"/>
      </w:pPr>
    </w:p>
    <w:p w:rsidR="00882F55" w:rsidRDefault="00882F55" w:rsidP="0067579D">
      <w:pPr>
        <w:pStyle w:val="a3"/>
        <w:numPr>
          <w:ilvl w:val="0"/>
          <w:numId w:val="6"/>
        </w:numPr>
      </w:pPr>
      <w:r>
        <w:t>Διαδίδεται παντού στην Ευρώπη (με Ναπολέοντα): συνομοσπονδία ευρωπαϊκών κρατών με προάσπιση αρχών, πολιτικών δικαιωμάτων και της κοινωνικής ισότητας</w:t>
      </w:r>
    </w:p>
    <w:p w:rsidR="0067579D" w:rsidRDefault="0067579D" w:rsidP="0067579D">
      <w:pPr>
        <w:pStyle w:val="a3"/>
      </w:pPr>
    </w:p>
    <w:p w:rsidR="0041154E" w:rsidRDefault="0041154E" w:rsidP="0067579D">
      <w:pPr>
        <w:pStyle w:val="a3"/>
        <w:numPr>
          <w:ilvl w:val="0"/>
          <w:numId w:val="6"/>
        </w:numPr>
      </w:pPr>
      <w:r>
        <w:t>Δημοκρατικοί  + ριζοσπάστες ρομαντικοί + σοσιαλιστές</w:t>
      </w:r>
    </w:p>
    <w:p w:rsidR="0067579D" w:rsidRDefault="0067579D" w:rsidP="0067579D">
      <w:pPr>
        <w:pStyle w:val="a3"/>
      </w:pPr>
    </w:p>
    <w:p w:rsidR="00882F55" w:rsidRDefault="00882F55" w:rsidP="0067579D">
      <w:pPr>
        <w:pStyle w:val="a3"/>
        <w:numPr>
          <w:ilvl w:val="0"/>
          <w:numId w:val="6"/>
        </w:numPr>
      </w:pPr>
      <w:r>
        <w:t>Πολυμορφία + πλουραλισμός</w:t>
      </w:r>
      <w:r w:rsidR="0041154E">
        <w:t xml:space="preserve"> + </w:t>
      </w:r>
      <w:r w:rsidR="0067579D">
        <w:t>αρχές</w:t>
      </w:r>
      <w:r w:rsidR="0041154E">
        <w:t xml:space="preserve">  κοινωνικής ισότητας και πολιτικών δικαιωμάτων </w:t>
      </w:r>
      <w:r>
        <w:t>= Ευρωπαϊκός πολιτισμός</w:t>
      </w:r>
      <w:bookmarkStart w:id="0" w:name="_GoBack"/>
      <w:bookmarkEnd w:id="0"/>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5624"/>
      </w:tblGrid>
      <w:tr w:rsidR="0067579D" w:rsidRPr="00A40563" w:rsidTr="00A40563">
        <w:tc>
          <w:tcPr>
            <w:tcW w:w="2706" w:type="dxa"/>
          </w:tcPr>
          <w:p w:rsidR="0067579D" w:rsidRDefault="0067579D" w:rsidP="0067579D">
            <w:r>
              <w:rPr>
                <w:noProof/>
                <w:lang w:eastAsia="el-GR"/>
              </w:rPr>
              <w:drawing>
                <wp:inline distT="0" distB="0" distL="0" distR="0" wp14:anchorId="4D90E983" wp14:editId="4B5B2F57">
                  <wp:extent cx="1581150" cy="1992249"/>
                  <wp:effectExtent l="0" t="0" r="0" b="8255"/>
                  <wp:docPr id="3" name="Εικόνα 3" descr="Αποτέλεσμα εικόνας για γκιλοτί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γκιλοτίν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992249"/>
                          </a:xfrm>
                          <a:prstGeom prst="rect">
                            <a:avLst/>
                          </a:prstGeom>
                          <a:noFill/>
                          <a:ln>
                            <a:noFill/>
                          </a:ln>
                        </pic:spPr>
                      </pic:pic>
                    </a:graphicData>
                  </a:graphic>
                </wp:inline>
              </w:drawing>
            </w:r>
          </w:p>
        </w:tc>
        <w:tc>
          <w:tcPr>
            <w:tcW w:w="5624" w:type="dxa"/>
          </w:tcPr>
          <w:p w:rsidR="0067579D" w:rsidRPr="00A40563" w:rsidRDefault="00A40563" w:rsidP="00E51A08">
            <w:pPr>
              <w:jc w:val="both"/>
              <w:rPr>
                <w:i/>
                <w:lang w:val="en-US"/>
              </w:rPr>
            </w:pPr>
            <w:r w:rsidRPr="00A40563">
              <w:rPr>
                <w:i/>
              </w:rPr>
              <w:t>«</w:t>
            </w:r>
            <w:r w:rsidR="00E51A08" w:rsidRPr="00A40563">
              <w:rPr>
                <w:i/>
              </w:rPr>
              <w:t xml:space="preserve">Η αστική τάξη του 1789 εγγυήθηκε στο λόγιο την ελευθερία της έρευνας και στον παραγωγό την ελεύθερη επιχείρηση, ενώ παράλληλα αποπειράθηκε να </w:t>
            </w:r>
            <w:proofErr w:type="spellStart"/>
            <w:r w:rsidR="00E51A08" w:rsidRPr="00A40563">
              <w:rPr>
                <w:i/>
              </w:rPr>
              <w:t>εξορθολογίσει</w:t>
            </w:r>
            <w:proofErr w:type="spellEnd"/>
            <w:r w:rsidR="00E51A08" w:rsidRPr="00A40563">
              <w:rPr>
                <w:i/>
              </w:rPr>
              <w:t xml:space="preserve"> την πολιτική και κοινωνική οργάνωση. Η αστική τάξη, θα μπορούσε να συμμετάσχει</w:t>
            </w:r>
            <w:r>
              <w:rPr>
                <w:i/>
              </w:rPr>
              <w:t xml:space="preserve"> </w:t>
            </w:r>
            <w:r w:rsidR="00E51A08" w:rsidRPr="00A40563">
              <w:rPr>
                <w:i/>
              </w:rPr>
              <w:t xml:space="preserve">στη διακυβέρνηση της χώρας, χωρίς να </w:t>
            </w:r>
            <w:proofErr w:type="spellStart"/>
            <w:r w:rsidR="00E51A08" w:rsidRPr="00A40563">
              <w:rPr>
                <w:i/>
              </w:rPr>
              <w:t>΄ρθει</w:t>
            </w:r>
            <w:proofErr w:type="spellEnd"/>
            <w:r w:rsidR="00E51A08" w:rsidRPr="00A40563">
              <w:rPr>
                <w:i/>
              </w:rPr>
              <w:t xml:space="preserve"> σε ρήξη με την αριστοκρατία, Στην Αγγλία, έπειτα από τις επαναστάσεις του 17</w:t>
            </w:r>
            <w:r w:rsidR="00E51A08" w:rsidRPr="00A40563">
              <w:rPr>
                <w:i/>
                <w:vertAlign w:val="superscript"/>
              </w:rPr>
              <w:t>ου</w:t>
            </w:r>
            <w:r w:rsidR="00E51A08" w:rsidRPr="00A40563">
              <w:rPr>
                <w:i/>
              </w:rPr>
              <w:t xml:space="preserve"> αι., οι ευγενείς και οι αστοί συνεταιρίστηκαν για να μοιραστούν την εξουσία με τον μονάρχη’</w:t>
            </w:r>
            <w:r>
              <w:rPr>
                <w:i/>
              </w:rPr>
              <w:t xml:space="preserve"> </w:t>
            </w:r>
            <w:r w:rsidR="00E51A08" w:rsidRPr="00A40563">
              <w:rPr>
                <w:i/>
              </w:rPr>
              <w:t>στις Η.Π.Α τον κατάργησαν με κοινή συμφωνία,</w:t>
            </w:r>
            <w:r>
              <w:rPr>
                <w:i/>
              </w:rPr>
              <w:t xml:space="preserve"> </w:t>
            </w:r>
            <w:r w:rsidR="00E51A08" w:rsidRPr="00A40563">
              <w:rPr>
                <w:i/>
              </w:rPr>
              <w:t xml:space="preserve">ενώ στην ηπειρωτική Ευρώπη οι δυνάστες, υποχωρώντας στο ρεύμα της ιστορίας, κατόρθωσαν να κρατήσουν τον έλεγχο της </w:t>
            </w:r>
            <w:r w:rsidR="00E51A08" w:rsidRPr="00A40563">
              <w:rPr>
                <w:i/>
              </w:rPr>
              <w:lastRenderedPageBreak/>
              <w:t>εξουσίας κάνοντας διάφορους συμβιβασμούς. Στη Γαλλία αντίθετα, οι ευγενείς</w:t>
            </w:r>
            <w:r w:rsidRPr="00A40563">
              <w:rPr>
                <w:i/>
              </w:rPr>
              <w:t xml:space="preserve"> αξίωσαν να επιβληθούν στον ηγεμόνα και και, συγχρόνως, να κρατήσουν υποχείριό τους την Τρίτη Τάξη: για να τους πολεμήσει, η αστική τάξη μεταμορφώθηκε σε κήρυκα της ιδέας των ίσων δικαιωμάτων και, με την παρέμβαση της λαϊκής πυγμής, το Παλαιό Καθεστώς, κατέρρευσε απότομα. Η αριστοκρατία δεν έχασε μόνον μέρος των προνομίων της, αλλά κι ένα μέρος του πλούτου που κατείχε, και κατά συνέπεια ένα μέρος της κοινωνικής της εξουσίας. Οι βιοτέχνες και οι χωρικοί, οι οποίοι υποστήριξαν τους προκρίτους </w:t>
            </w:r>
            <w:proofErr w:type="spellStart"/>
            <w:r w:rsidRPr="00A40563">
              <w:rPr>
                <w:i/>
              </w:rPr>
              <w:t>σ΄</w:t>
            </w:r>
            <w:proofErr w:type="spellEnd"/>
            <w:r>
              <w:rPr>
                <w:i/>
              </w:rPr>
              <w:t xml:space="preserve"> </w:t>
            </w:r>
            <w:r w:rsidRPr="00A40563">
              <w:rPr>
                <w:i/>
              </w:rPr>
              <w:t xml:space="preserve"> αυτήν τη μάχη, όταν οπλίστηκαν με την αρχή των ίσων δικαιωμάτων, την έστρεψαν εναντίον τους. Έτσι η Επανάσταση οδήγησε κάποια στιγμή στην πολιτική δημοκρατία, κι έπειτα σε ένα </w:t>
            </w:r>
            <w:proofErr w:type="spellStart"/>
            <w:r w:rsidRPr="00A40563">
              <w:rPr>
                <w:i/>
              </w:rPr>
              <w:t>προείκασμα</w:t>
            </w:r>
            <w:proofErr w:type="spellEnd"/>
            <w:r w:rsidRPr="00A40563">
              <w:rPr>
                <w:i/>
              </w:rPr>
              <w:t xml:space="preserve"> της κοινωνικής δημοκρατίας…»</w:t>
            </w:r>
            <w:r>
              <w:rPr>
                <w:i/>
              </w:rPr>
              <w:t xml:space="preserve"> </w:t>
            </w:r>
            <w:proofErr w:type="spellStart"/>
            <w:r>
              <w:rPr>
                <w:i/>
                <w:lang w:val="en-US"/>
              </w:rPr>
              <w:t>G.Lefebvre</w:t>
            </w:r>
            <w:proofErr w:type="spellEnd"/>
            <w:r>
              <w:rPr>
                <w:i/>
                <w:lang w:val="en-US"/>
              </w:rPr>
              <w:t>.</w:t>
            </w:r>
          </w:p>
        </w:tc>
      </w:tr>
    </w:tbl>
    <w:p w:rsidR="00A40563" w:rsidRDefault="00A40563" w:rsidP="0067579D"/>
    <w:p w:rsidR="0067579D" w:rsidRPr="00A40563" w:rsidRDefault="00A40563" w:rsidP="006C19BA">
      <w:pPr>
        <w:pBdr>
          <w:bottom w:val="single" w:sz="4" w:space="1" w:color="auto"/>
        </w:pBdr>
        <w:rPr>
          <w:b/>
        </w:rPr>
      </w:pPr>
      <w:r>
        <w:rPr>
          <w:b/>
        </w:rPr>
        <w:t>*</w:t>
      </w:r>
      <w:r w:rsidR="0067579D" w:rsidRPr="00A40563">
        <w:rPr>
          <w:b/>
        </w:rPr>
        <w:t xml:space="preserve">Εργασίες για </w:t>
      </w:r>
      <w:r w:rsidR="00E51A08" w:rsidRPr="00A40563">
        <w:rPr>
          <w:b/>
        </w:rPr>
        <w:t>εμπέδωση μαθήματος:</w:t>
      </w:r>
    </w:p>
    <w:p w:rsidR="0088798B" w:rsidRDefault="0067579D" w:rsidP="00E51A08">
      <w:pPr>
        <w:pStyle w:val="a3"/>
        <w:numPr>
          <w:ilvl w:val="0"/>
          <w:numId w:val="7"/>
        </w:numPr>
        <w:jc w:val="both"/>
      </w:pPr>
      <w:r>
        <w:t xml:space="preserve">Αφού παρακολουθήσετε το </w:t>
      </w:r>
      <w:proofErr w:type="spellStart"/>
      <w:r>
        <w:t>ντοκυμαντέρ</w:t>
      </w:r>
      <w:proofErr w:type="spellEnd"/>
      <w:r>
        <w:t xml:space="preserve"> «Η Γαλλική Επανάσταση» στους </w:t>
      </w:r>
      <w:r w:rsidRPr="0067579D">
        <w:t xml:space="preserve"> </w:t>
      </w:r>
      <w:proofErr w:type="spellStart"/>
      <w:r w:rsidRPr="00A40563">
        <w:rPr>
          <w:b/>
          <w:lang w:val="en-US"/>
        </w:rPr>
        <w:t>lectores</w:t>
      </w:r>
      <w:proofErr w:type="spellEnd"/>
      <w:r w:rsidRPr="00A40563">
        <w:rPr>
          <w:b/>
        </w:rPr>
        <w:t>.</w:t>
      </w:r>
      <w:r w:rsidRPr="00A40563">
        <w:rPr>
          <w:b/>
          <w:lang w:val="en-US"/>
        </w:rPr>
        <w:t>gr</w:t>
      </w:r>
      <w:r w:rsidRPr="0067579D">
        <w:t xml:space="preserve"> </w:t>
      </w:r>
      <w:r>
        <w:t xml:space="preserve">, </w:t>
      </w:r>
      <w:r w:rsidR="00E51A08">
        <w:t>φανταστείτε ότι ζείτε στα χρόνια της επανάστασης, πάρτε το ρόλο ενός  οποιουδήποτε αναφερόμενου πρωταγωνιστή και καταγρά</w:t>
      </w:r>
      <w:r w:rsidR="00A40563">
        <w:t>ψτε</w:t>
      </w:r>
      <w:r w:rsidR="00E51A08">
        <w:t xml:space="preserve"> τις σκέψεις σας για ό,</w:t>
      </w:r>
      <w:r w:rsidR="00A40563">
        <w:t xml:space="preserve"> </w:t>
      </w:r>
      <w:r w:rsidR="00E51A08">
        <w:t>τι συμβαίνει γύρω  σας  στο προσωπικό σας ημερολόγιο.</w:t>
      </w:r>
      <w:r w:rsidR="00A40563">
        <w:t xml:space="preserve"> (κείμενο μέχρι 400 λέξεις)</w:t>
      </w:r>
    </w:p>
    <w:p w:rsidR="00A40563" w:rsidRDefault="00A40563" w:rsidP="00A40563">
      <w:pPr>
        <w:pStyle w:val="a3"/>
        <w:ind w:left="360"/>
        <w:jc w:val="both"/>
      </w:pPr>
    </w:p>
    <w:p w:rsidR="00E51A08" w:rsidRDefault="00A40563" w:rsidP="00A40563">
      <w:pPr>
        <w:pStyle w:val="a3"/>
        <w:numPr>
          <w:ilvl w:val="0"/>
          <w:numId w:val="7"/>
        </w:numPr>
        <w:jc w:val="both"/>
      </w:pPr>
      <w:r>
        <w:t xml:space="preserve">Συσχετίζοντας τις αρχές και τις ιδέες της Γαλλικής Επανάστασης με το παρόν και το σύγχρονο κόσμο, αναλύστε, αναφερόμενοι </w:t>
      </w:r>
      <w:r w:rsidR="006C19BA">
        <w:t>σ</w:t>
      </w:r>
      <w:r>
        <w:t>ε συγκεκριμένα παραδείγματα, σε ποιες εκφάνσεις της σύγχρονης κοινωνικής και πολιτικής ζωής διακρίνετε επιδράσεις από τη Γαλλική Επανάσταση.</w:t>
      </w:r>
    </w:p>
    <w:p w:rsidR="008865DD" w:rsidRDefault="008865DD" w:rsidP="00A40563">
      <w:pPr>
        <w:jc w:val="both"/>
      </w:pPr>
    </w:p>
    <w:p w:rsidR="006C19BA" w:rsidRDefault="006C19BA" w:rsidP="006C19BA">
      <w:pPr>
        <w:jc w:val="center"/>
      </w:pPr>
      <w:r>
        <w:rPr>
          <w:noProof/>
          <w:lang w:eastAsia="el-GR"/>
        </w:rPr>
        <w:drawing>
          <wp:inline distT="0" distB="0" distL="0" distR="0" wp14:anchorId="3403ABBF" wp14:editId="16AB9F46">
            <wp:extent cx="2095500" cy="2114550"/>
            <wp:effectExtent l="0" t="0" r="0" b="0"/>
            <wp:docPr id="4" name="irc_mi" descr="http://images-mediawiki-sites.thefullwiki.org/07/2/9/5/70611871655136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mediawiki-sites.thefullwiki.org/07/2/9/5/706118716551366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114550"/>
                    </a:xfrm>
                    <a:prstGeom prst="rect">
                      <a:avLst/>
                    </a:prstGeom>
                    <a:noFill/>
                    <a:ln>
                      <a:noFill/>
                    </a:ln>
                  </pic:spPr>
                </pic:pic>
              </a:graphicData>
            </a:graphic>
          </wp:inline>
        </w:drawing>
      </w:r>
    </w:p>
    <w:sectPr w:rsidR="006C19B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552" w:rsidRDefault="00D06552" w:rsidP="0041154E">
      <w:pPr>
        <w:spacing w:after="0" w:line="240" w:lineRule="auto"/>
      </w:pPr>
      <w:r>
        <w:separator/>
      </w:r>
    </w:p>
  </w:endnote>
  <w:endnote w:type="continuationSeparator" w:id="0">
    <w:p w:rsidR="00D06552" w:rsidRDefault="00D06552" w:rsidP="0041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Arial Narrow">
    <w:panose1 w:val="020B05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9BA" w:rsidRPr="006C19BA" w:rsidRDefault="006C19BA" w:rsidP="006C19BA">
    <w:pPr>
      <w:pStyle w:val="a5"/>
      <w:pBdr>
        <w:bottom w:val="single" w:sz="4" w:space="1" w:color="auto"/>
      </w:pBdr>
      <w:rPr>
        <w:i/>
        <w:sz w:val="18"/>
        <w:szCs w:val="18"/>
      </w:rPr>
    </w:pPr>
    <w:r w:rsidRPr="006C19BA">
      <w:rPr>
        <w:i/>
        <w:sz w:val="18"/>
        <w:szCs w:val="18"/>
      </w:rPr>
      <w:t>Αποστόλης Κ. Κωνσταντίνου</w:t>
    </w:r>
    <w:r>
      <w:rPr>
        <w:i/>
        <w:sz w:val="18"/>
        <w:szCs w:val="18"/>
      </w:rPr>
      <w:t xml:space="preserve"> </w:t>
    </w:r>
    <w:r w:rsidRPr="006C19BA">
      <w:rPr>
        <w:i/>
        <w:sz w:val="18"/>
        <w:szCs w:val="18"/>
      </w:rPr>
      <w:t>_</w:t>
    </w:r>
    <w:r>
      <w:rPr>
        <w:i/>
        <w:sz w:val="18"/>
        <w:szCs w:val="18"/>
      </w:rPr>
      <w:t xml:space="preserve"> </w:t>
    </w:r>
    <w:r w:rsidRPr="006C19BA">
      <w:rPr>
        <w:i/>
        <w:sz w:val="18"/>
        <w:szCs w:val="18"/>
      </w:rPr>
      <w:t>Φιλόλογος_</w:t>
    </w:r>
    <w:r>
      <w:rPr>
        <w:i/>
        <w:sz w:val="18"/>
        <w:szCs w:val="18"/>
      </w:rPr>
      <w:t xml:space="preserve"> </w:t>
    </w:r>
    <w:r>
      <w:rPr>
        <w:i/>
        <w:sz w:val="18"/>
        <w:szCs w:val="18"/>
        <w:lang w:val="en-US"/>
      </w:rPr>
      <w:t>www</w:t>
    </w:r>
    <w:r w:rsidRPr="006C19BA">
      <w:rPr>
        <w:i/>
        <w:sz w:val="18"/>
        <w:szCs w:val="18"/>
      </w:rPr>
      <w:t>.</w:t>
    </w:r>
    <w:proofErr w:type="spellStart"/>
    <w:r>
      <w:rPr>
        <w:i/>
        <w:sz w:val="18"/>
        <w:szCs w:val="18"/>
        <w:lang w:val="en-US"/>
      </w:rPr>
      <w:t>lectores</w:t>
    </w:r>
    <w:proofErr w:type="spellEnd"/>
    <w:r w:rsidRPr="006C19BA">
      <w:rPr>
        <w:i/>
        <w:sz w:val="18"/>
        <w:szCs w:val="18"/>
      </w:rPr>
      <w:t>.</w:t>
    </w:r>
    <w:r>
      <w:rPr>
        <w:i/>
        <w:sz w:val="18"/>
        <w:szCs w:val="18"/>
        <w:lang w:val="en-US"/>
      </w:rPr>
      <w:t>gr</w:t>
    </w:r>
  </w:p>
  <w:p w:rsidR="006C19BA" w:rsidRDefault="006C19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552" w:rsidRDefault="00D06552" w:rsidP="0041154E">
      <w:pPr>
        <w:spacing w:after="0" w:line="240" w:lineRule="auto"/>
      </w:pPr>
      <w:r>
        <w:separator/>
      </w:r>
    </w:p>
  </w:footnote>
  <w:footnote w:type="continuationSeparator" w:id="0">
    <w:p w:rsidR="00D06552" w:rsidRDefault="00D06552" w:rsidP="00411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76" w:type="pct"/>
      <w:tblInd w:w="-1152" w:type="dxa"/>
      <w:tblBorders>
        <w:insideV w:val="single" w:sz="4" w:space="0" w:color="auto"/>
      </w:tblBorders>
      <w:tblLayout w:type="fixed"/>
      <w:tblLook w:val="04A0" w:firstRow="1" w:lastRow="0" w:firstColumn="1" w:lastColumn="0" w:noHBand="0" w:noVBand="1"/>
    </w:tblPr>
    <w:tblGrid>
      <w:gridCol w:w="976"/>
      <w:gridCol w:w="8698"/>
    </w:tblGrid>
    <w:tr w:rsidR="0041154E" w:rsidTr="0041154E">
      <w:tc>
        <w:tcPr>
          <w:tcW w:w="976" w:type="dxa"/>
        </w:tcPr>
        <w:p w:rsidR="0041154E" w:rsidRPr="0041154E" w:rsidRDefault="0041154E" w:rsidP="0067579D">
          <w:pPr>
            <w:pStyle w:val="a4"/>
            <w:rPr>
              <w:b/>
              <w:bCs/>
            </w:rPr>
          </w:pPr>
          <w:r>
            <w:rPr>
              <w:lang w:val="en-US"/>
            </w:rPr>
            <w:t xml:space="preserve">A </w:t>
          </w:r>
          <w:r>
            <w:t>Λυκείου</w:t>
          </w:r>
        </w:p>
      </w:tc>
      <w:tc>
        <w:tcPr>
          <w:tcW w:w="8698" w:type="dxa"/>
          <w:noWrap/>
        </w:tcPr>
        <w:p w:rsidR="0041154E" w:rsidRDefault="0041154E" w:rsidP="0067579D">
          <w:pPr>
            <w:pStyle w:val="a4"/>
            <w:rPr>
              <w:b/>
              <w:bCs/>
            </w:rPr>
          </w:pPr>
          <w:r>
            <w:rPr>
              <w:b/>
              <w:bCs/>
            </w:rPr>
            <w:t>Ελληνικός και Ευρωπαϊκός Πολιτισμός (μάθημα Επιλογής</w:t>
          </w:r>
          <w:r w:rsidR="0067579D">
            <w:rPr>
              <w:b/>
              <w:bCs/>
            </w:rPr>
            <w:t>)</w:t>
          </w:r>
        </w:p>
      </w:tc>
    </w:tr>
  </w:tbl>
  <w:p w:rsidR="0041154E" w:rsidRDefault="004115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B65CF"/>
    <w:multiLevelType w:val="hybridMultilevel"/>
    <w:tmpl w:val="B95A2B0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665435B"/>
    <w:multiLevelType w:val="hybridMultilevel"/>
    <w:tmpl w:val="618A45CE"/>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4FE429F5"/>
    <w:multiLevelType w:val="hybridMultilevel"/>
    <w:tmpl w:val="CBA2870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99F79F1"/>
    <w:multiLevelType w:val="hybridMultilevel"/>
    <w:tmpl w:val="9AAEB02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61B47B2D"/>
    <w:multiLevelType w:val="hybridMultilevel"/>
    <w:tmpl w:val="38B25348"/>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667B5554"/>
    <w:multiLevelType w:val="hybridMultilevel"/>
    <w:tmpl w:val="7AD4A8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6A9654C5"/>
    <w:multiLevelType w:val="hybridMultilevel"/>
    <w:tmpl w:val="428C601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DD"/>
    <w:rsid w:val="0041154E"/>
    <w:rsid w:val="004F3B0E"/>
    <w:rsid w:val="00657B5D"/>
    <w:rsid w:val="0067579D"/>
    <w:rsid w:val="006C19BA"/>
    <w:rsid w:val="00882F55"/>
    <w:rsid w:val="008865DD"/>
    <w:rsid w:val="0088798B"/>
    <w:rsid w:val="00A40563"/>
    <w:rsid w:val="00D06552"/>
    <w:rsid w:val="00DC07F6"/>
    <w:rsid w:val="00E51A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54E"/>
    <w:pPr>
      <w:ind w:left="720"/>
      <w:contextualSpacing/>
    </w:pPr>
  </w:style>
  <w:style w:type="paragraph" w:styleId="a4">
    <w:name w:val="header"/>
    <w:basedOn w:val="a"/>
    <w:link w:val="Char"/>
    <w:uiPriority w:val="99"/>
    <w:unhideWhenUsed/>
    <w:rsid w:val="0041154E"/>
    <w:pPr>
      <w:tabs>
        <w:tab w:val="center" w:pos="4153"/>
        <w:tab w:val="right" w:pos="8306"/>
      </w:tabs>
      <w:spacing w:after="0" w:line="240" w:lineRule="auto"/>
    </w:pPr>
  </w:style>
  <w:style w:type="character" w:customStyle="1" w:styleId="Char">
    <w:name w:val="Κεφαλίδα Char"/>
    <w:basedOn w:val="a0"/>
    <w:link w:val="a4"/>
    <w:uiPriority w:val="99"/>
    <w:rsid w:val="0041154E"/>
  </w:style>
  <w:style w:type="paragraph" w:styleId="a5">
    <w:name w:val="footer"/>
    <w:basedOn w:val="a"/>
    <w:link w:val="Char0"/>
    <w:uiPriority w:val="99"/>
    <w:unhideWhenUsed/>
    <w:rsid w:val="0041154E"/>
    <w:pPr>
      <w:tabs>
        <w:tab w:val="center" w:pos="4153"/>
        <w:tab w:val="right" w:pos="8306"/>
      </w:tabs>
      <w:spacing w:after="0" w:line="240" w:lineRule="auto"/>
    </w:pPr>
  </w:style>
  <w:style w:type="character" w:customStyle="1" w:styleId="Char0">
    <w:name w:val="Υποσέλιδο Char"/>
    <w:basedOn w:val="a0"/>
    <w:link w:val="a5"/>
    <w:uiPriority w:val="99"/>
    <w:rsid w:val="0041154E"/>
  </w:style>
  <w:style w:type="paragraph" w:styleId="a6">
    <w:name w:val="Balloon Text"/>
    <w:basedOn w:val="a"/>
    <w:link w:val="Char1"/>
    <w:uiPriority w:val="99"/>
    <w:semiHidden/>
    <w:unhideWhenUsed/>
    <w:rsid w:val="0067579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7579D"/>
    <w:rPr>
      <w:rFonts w:ascii="Tahoma" w:hAnsi="Tahoma" w:cs="Tahoma"/>
      <w:sz w:val="16"/>
      <w:szCs w:val="16"/>
    </w:rPr>
  </w:style>
  <w:style w:type="table" w:styleId="a7">
    <w:name w:val="Table Grid"/>
    <w:basedOn w:val="a1"/>
    <w:uiPriority w:val="59"/>
    <w:rsid w:val="00675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54E"/>
    <w:pPr>
      <w:ind w:left="720"/>
      <w:contextualSpacing/>
    </w:pPr>
  </w:style>
  <w:style w:type="paragraph" w:styleId="a4">
    <w:name w:val="header"/>
    <w:basedOn w:val="a"/>
    <w:link w:val="Char"/>
    <w:uiPriority w:val="99"/>
    <w:unhideWhenUsed/>
    <w:rsid w:val="0041154E"/>
    <w:pPr>
      <w:tabs>
        <w:tab w:val="center" w:pos="4153"/>
        <w:tab w:val="right" w:pos="8306"/>
      </w:tabs>
      <w:spacing w:after="0" w:line="240" w:lineRule="auto"/>
    </w:pPr>
  </w:style>
  <w:style w:type="character" w:customStyle="1" w:styleId="Char">
    <w:name w:val="Κεφαλίδα Char"/>
    <w:basedOn w:val="a0"/>
    <w:link w:val="a4"/>
    <w:uiPriority w:val="99"/>
    <w:rsid w:val="0041154E"/>
  </w:style>
  <w:style w:type="paragraph" w:styleId="a5">
    <w:name w:val="footer"/>
    <w:basedOn w:val="a"/>
    <w:link w:val="Char0"/>
    <w:uiPriority w:val="99"/>
    <w:unhideWhenUsed/>
    <w:rsid w:val="0041154E"/>
    <w:pPr>
      <w:tabs>
        <w:tab w:val="center" w:pos="4153"/>
        <w:tab w:val="right" w:pos="8306"/>
      </w:tabs>
      <w:spacing w:after="0" w:line="240" w:lineRule="auto"/>
    </w:pPr>
  </w:style>
  <w:style w:type="character" w:customStyle="1" w:styleId="Char0">
    <w:name w:val="Υποσέλιδο Char"/>
    <w:basedOn w:val="a0"/>
    <w:link w:val="a5"/>
    <w:uiPriority w:val="99"/>
    <w:rsid w:val="0041154E"/>
  </w:style>
  <w:style w:type="paragraph" w:styleId="a6">
    <w:name w:val="Balloon Text"/>
    <w:basedOn w:val="a"/>
    <w:link w:val="Char1"/>
    <w:uiPriority w:val="99"/>
    <w:semiHidden/>
    <w:unhideWhenUsed/>
    <w:rsid w:val="0067579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7579D"/>
    <w:rPr>
      <w:rFonts w:ascii="Tahoma" w:hAnsi="Tahoma" w:cs="Tahoma"/>
      <w:sz w:val="16"/>
      <w:szCs w:val="16"/>
    </w:rPr>
  </w:style>
  <w:style w:type="table" w:styleId="a7">
    <w:name w:val="Table Grid"/>
    <w:basedOn w:val="a1"/>
    <w:uiPriority w:val="59"/>
    <w:rsid w:val="00675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2614</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MENTOR</dc:creator>
  <cp:lastModifiedBy>user</cp:lastModifiedBy>
  <cp:revision>2</cp:revision>
  <cp:lastPrinted>2015-03-26T08:04:00Z</cp:lastPrinted>
  <dcterms:created xsi:type="dcterms:W3CDTF">2015-03-26T11:22:00Z</dcterms:created>
  <dcterms:modified xsi:type="dcterms:W3CDTF">2015-03-26T11:22:00Z</dcterms:modified>
</cp:coreProperties>
</file>